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57C" w14:textId="77777777" w:rsidR="00322C11" w:rsidRPr="004E40B9" w:rsidRDefault="00322C11" w:rsidP="00322C11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</w:pPr>
      <w:r w:rsidRPr="004E40B9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00.00.00</w:t>
      </w:r>
      <w:r w:rsidRPr="004E40B9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ab/>
        <w:t>Systeemplafond</w:t>
      </w:r>
      <w:r w:rsidRPr="004E40B9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FH  m²</w:t>
      </w:r>
      <w:r w:rsidRPr="004E40B9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4E40B9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55451F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Rockfon® CleanSpace™ Pro T24 E 1200 x 600 x 20 mm_NL</w:t>
      </w:r>
    </w:p>
    <w:p w14:paraId="174288C5" w14:textId="77777777" w:rsidR="00322C11" w:rsidRPr="004E40B9" w:rsidRDefault="00322C11" w:rsidP="00322C11">
      <w:pPr>
        <w:spacing w:after="240" w:line="240" w:lineRule="auto"/>
        <w:rPr>
          <w:rFonts w:cstheme="minorHAnsi"/>
          <w:b/>
          <w:sz w:val="20"/>
          <w:szCs w:val="20"/>
          <w:u w:val="single"/>
          <w:lang w:val="de-DE"/>
        </w:rPr>
      </w:pPr>
      <w:r w:rsidRPr="004E40B9">
        <w:rPr>
          <w:rFonts w:cstheme="minorHAnsi"/>
          <w:b/>
          <w:sz w:val="20"/>
          <w:szCs w:val="20"/>
          <w:u w:val="single"/>
          <w:lang w:val="de-DE"/>
        </w:rPr>
        <w:t>00.00.00</w:t>
      </w:r>
      <w:r w:rsidRPr="004E40B9">
        <w:rPr>
          <w:rFonts w:cstheme="minorHAnsi"/>
          <w:b/>
          <w:sz w:val="20"/>
          <w:szCs w:val="20"/>
          <w:u w:val="single"/>
          <w:lang w:val="de-DE"/>
        </w:rPr>
        <w:tab/>
        <w:t>Systeemplafond</w:t>
      </w:r>
      <w:r w:rsidRPr="004E40B9">
        <w:rPr>
          <w:rStyle w:val="MeetChar"/>
          <w:rFonts w:cstheme="minorHAnsi"/>
          <w:b/>
          <w:color w:val="auto"/>
          <w:sz w:val="20"/>
          <w:szCs w:val="20"/>
          <w:u w:val="single"/>
          <w:lang w:val="de-DE"/>
        </w:rPr>
        <w:t xml:space="preserve">  FH  m²</w:t>
      </w:r>
      <w:r w:rsidRPr="004E40B9">
        <w:rPr>
          <w:rStyle w:val="RevisieDatum"/>
          <w:rFonts w:cstheme="minorHAnsi"/>
          <w:b/>
          <w:sz w:val="20"/>
          <w:szCs w:val="20"/>
          <w:u w:val="single"/>
          <w:lang w:val="de-DE"/>
        </w:rPr>
        <w:t xml:space="preserve"> </w:t>
      </w:r>
      <w:r w:rsidRPr="004E40B9">
        <w:rPr>
          <w:rStyle w:val="Referentie"/>
          <w:rFonts w:cstheme="minorHAnsi"/>
          <w:b/>
          <w:color w:val="auto"/>
          <w:sz w:val="20"/>
          <w:szCs w:val="20"/>
          <w:u w:val="single"/>
          <w:lang w:val="de-DE"/>
        </w:rPr>
        <w:t xml:space="preserve"> </w:t>
      </w:r>
      <w:r w:rsidRPr="0055451F">
        <w:rPr>
          <w:rFonts w:cstheme="minorHAnsi"/>
          <w:b/>
          <w:noProof/>
          <w:sz w:val="20"/>
          <w:szCs w:val="20"/>
          <w:u w:val="single"/>
          <w:lang w:val="de-DE"/>
        </w:rPr>
        <w:t>Rockfon® CleanSpace™ Pro T24 E 1200 x 600 x 20 mm</w:t>
      </w:r>
    </w:p>
    <w:p w14:paraId="6E85B56C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sz w:val="20"/>
          <w:szCs w:val="20"/>
        </w:rPr>
        <w:t xml:space="preserve">volgnr.  </w:t>
      </w:r>
      <w:r w:rsidRPr="00E14F19">
        <w:rPr>
          <w:rFonts w:cstheme="minorHAnsi"/>
          <w:noProof/>
          <w:sz w:val="20"/>
          <w:szCs w:val="20"/>
        </w:rPr>
        <w:t>1</w:t>
      </w:r>
    </w:p>
    <w:p w14:paraId="1A8DD17E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4DAA9FEC" w14:textId="77777777" w:rsidR="00322C11" w:rsidRPr="00E14F19" w:rsidRDefault="00322C11" w:rsidP="00322C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E14F19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25C5EFB6" w14:textId="77777777" w:rsidR="00322C11" w:rsidRPr="00E14F19" w:rsidRDefault="00322C11" w:rsidP="00322C11">
      <w:pPr>
        <w:spacing w:after="0" w:line="240" w:lineRule="auto"/>
        <w:rPr>
          <w:noProof/>
        </w:rPr>
      </w:pPr>
      <w:r w:rsidRPr="00E14F19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E14F19">
        <w:rPr>
          <w:rFonts w:cstheme="minorHAnsi"/>
          <w:sz w:val="20"/>
          <w:szCs w:val="20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 xml:space="preserve"> 2,3 kg/m²) op basis van onbrandbare en kiemvrije rotswol (geclassificeerd conform EU-richtlijn 97/69 noot Q).</w:t>
      </w:r>
      <w:r w:rsidRPr="00E14F19">
        <w:rPr>
          <w:rFonts w:cstheme="minorHAnsi"/>
          <w:sz w:val="20"/>
          <w:szCs w:val="20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>De plafondpanelen met volledig dichtgespoten zijkanten</w:t>
      </w:r>
      <w:r w:rsidRPr="00E14F19">
        <w:rPr>
          <w:rFonts w:cstheme="minorHAnsi"/>
          <w:sz w:val="20"/>
          <w:szCs w:val="20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>zijn aan de zichtzijde afgewerkt met een wit geverfd waterafstotend vlies met microtextuur (gewicht afwerklaag ca.</w:t>
      </w:r>
      <w:r w:rsidRPr="00E14F19">
        <w:rPr>
          <w:rFonts w:cstheme="minorHAnsi"/>
          <w:sz w:val="20"/>
          <w:szCs w:val="20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 xml:space="preserve"> 370 </w:t>
      </w:r>
      <w:r w:rsidRPr="00E14F19">
        <w:rPr>
          <w:rFonts w:cstheme="minorHAnsi"/>
          <w:sz w:val="20"/>
          <w:szCs w:val="20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>g/m²) type</w:t>
      </w:r>
      <w:r w:rsidRPr="00E14F19">
        <w:rPr>
          <w:rFonts w:cstheme="minorHAnsi"/>
          <w:sz w:val="20"/>
          <w:szCs w:val="20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>Rockfon® CleanSpace™ Pro</w:t>
      </w:r>
      <w:r w:rsidRPr="00E14F19">
        <w:rPr>
          <w:rFonts w:cstheme="minorHAnsi"/>
          <w:sz w:val="20"/>
          <w:szCs w:val="20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>of gelijkwaardig.</w:t>
      </w:r>
      <w:r w:rsidRPr="00E14F19">
        <w:rPr>
          <w:rFonts w:cstheme="minorHAnsi"/>
          <w:sz w:val="20"/>
          <w:szCs w:val="20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>De rugzijde is afgewerkt met een naturel mineraalvlies.</w:t>
      </w:r>
      <w:r w:rsidRPr="00E14F19">
        <w:rPr>
          <w:rFonts w:cstheme="minorHAnsi"/>
          <w:sz w:val="20"/>
          <w:szCs w:val="20"/>
        </w:rPr>
        <w:t xml:space="preserve"> </w:t>
      </w:r>
    </w:p>
    <w:p w14:paraId="3589DDD4" w14:textId="77777777" w:rsidR="00322C11" w:rsidRPr="00E14F19" w:rsidRDefault="00322C11" w:rsidP="00322C11">
      <w:pPr>
        <w:spacing w:after="0" w:line="240" w:lineRule="auto"/>
        <w:rPr>
          <w:noProof/>
        </w:rPr>
      </w:pPr>
    </w:p>
    <w:p w14:paraId="050FD726" w14:textId="3CA4CA5B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 xml:space="preserve">Rockfon® </w:t>
      </w:r>
      <w:r w:rsidRPr="00096DEA">
        <w:rPr>
          <w:rFonts w:cstheme="minorHAnsi"/>
          <w:noProof/>
          <w:sz w:val="20"/>
          <w:szCs w:val="20"/>
        </w:rPr>
        <w:t xml:space="preserve">System </w:t>
      </w:r>
      <w:r w:rsidR="0091082C" w:rsidRPr="00096DEA">
        <w:rPr>
          <w:rFonts w:cstheme="minorHAnsi"/>
          <w:noProof/>
          <w:sz w:val="20"/>
          <w:szCs w:val="20"/>
        </w:rPr>
        <w:t xml:space="preserve">CleanSpace T24 E™ (ECR) </w:t>
      </w:r>
      <w:r w:rsidRPr="00096DEA">
        <w:rPr>
          <w:rFonts w:cstheme="minorHAnsi"/>
          <w:noProof/>
          <w:sz w:val="20"/>
          <w:szCs w:val="20"/>
        </w:rPr>
        <w:t>bestaat</w:t>
      </w:r>
      <w:r w:rsidRPr="00E14F19">
        <w:rPr>
          <w:rFonts w:cstheme="minorHAnsi"/>
          <w:noProof/>
          <w:sz w:val="20"/>
          <w:szCs w:val="20"/>
        </w:rPr>
        <w:t xml:space="preserve"> uit doorzak (E) plafondpanelen en het semi-verdekte profielsysteem Chicago Metallic™ T24 Hook D850 ECR Class D, bestaande uit volledig gelakte hoofd- en dwarsprofielen (afmeting 24 x 38 mm) met extra corrosiebestendige afwerking van gegalvaniseerd en gemoffeld staalfabrikaat.  De hoofdprofielen worden as/as om de 1200 mm geplaatst. Ophanging d.m.v. noniushangers ECR Klasse D.  De dwarsprofielen van 1200 mm worden om de 600 mm haaks op de hoofdprofielen geplaatst.  De randafwerking is een stalen L-profiel, ECR Class D.</w:t>
      </w:r>
    </w:p>
    <w:p w14:paraId="4BBD8B12" w14:textId="0DC3BE10" w:rsidR="00322C11" w:rsidRPr="00E14F19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 xml:space="preserve">In geval van toepassing in droge binnenruimte en geen reiniging met hoge druk/stoom, volstaat een standaard  Chicago Metallic™ T24 Hook 850 met corrosieweerstand klasse B.  </w:t>
      </w:r>
    </w:p>
    <w:p w14:paraId="418D0935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Minimale afhanghoogte: 150 mm.</w:t>
      </w:r>
    </w:p>
    <w:p w14:paraId="5AA6FDA9" w14:textId="77777777" w:rsidR="00322C11" w:rsidRPr="00E14F19" w:rsidRDefault="00322C11" w:rsidP="00322C11">
      <w:pPr>
        <w:spacing w:after="0" w:line="240" w:lineRule="auto"/>
        <w:rPr>
          <w:sz w:val="20"/>
          <w:szCs w:val="20"/>
        </w:rPr>
      </w:pPr>
    </w:p>
    <w:p w14:paraId="535E1A34" w14:textId="77777777" w:rsidR="00322C11" w:rsidRPr="00E14F19" w:rsidRDefault="00322C11" w:rsidP="00322C11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E14F19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5C20269D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Moduulmaat:</w:t>
      </w:r>
    </w:p>
    <w:p w14:paraId="58763A30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1200 x 600 x 20 mm</w:t>
      </w:r>
    </w:p>
    <w:p w14:paraId="4AA32585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6FE3303D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CE-certificering</w:t>
      </w:r>
    </w:p>
    <w:p w14:paraId="79BE7497" w14:textId="77777777" w:rsidR="00322C11" w:rsidRPr="00E14F19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1A8BBC5E" w14:textId="77777777" w:rsidR="00322C11" w:rsidRPr="00E14F19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7DC63132" w14:textId="77777777" w:rsidR="00322C11" w:rsidRPr="00E14F19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‐ reactie bij brand: Europese brandklasse</w:t>
      </w:r>
    </w:p>
    <w:p w14:paraId="375A3D35" w14:textId="77777777" w:rsidR="00322C11" w:rsidRPr="00E14F19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1BEADF6A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1C89B216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Luchtvochtigheid en dimensiestabiliteit</w:t>
      </w:r>
    </w:p>
    <w:p w14:paraId="6981C1E4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Tot 100% RV</w:t>
      </w:r>
    </w:p>
    <w:p w14:paraId="31F8481B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1/C/0N</w:t>
      </w:r>
    </w:p>
    <w:p w14:paraId="1CF30C74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33316D0C" w14:textId="77777777" w:rsidR="00322C11" w:rsidRPr="00E14F19" w:rsidRDefault="00322C11" w:rsidP="00322C11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0A3133F6" w14:textId="77777777" w:rsidR="00322C11" w:rsidRPr="00E14F19" w:rsidRDefault="00322C11" w:rsidP="00322C11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Geluidabsorptie</w:t>
      </w:r>
    </w:p>
    <w:p w14:paraId="1CA32C9A" w14:textId="77777777" w:rsidR="00322C11" w:rsidRPr="00E14F19" w:rsidRDefault="00322C11" w:rsidP="00322C11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3AF2C751" w14:textId="77777777" w:rsidR="00322C11" w:rsidRPr="00E14F19" w:rsidRDefault="00322C11" w:rsidP="00322C11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0ED5512F" w14:textId="77777777" w:rsidR="00322C11" w:rsidRPr="00E14F19" w:rsidRDefault="00322C11" w:rsidP="00322C11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322C11" w:rsidRPr="00050E55" w14:paraId="4B3D4E89" w14:textId="77777777" w:rsidTr="0021572E">
        <w:trPr>
          <w:cantSplit/>
        </w:trPr>
        <w:tc>
          <w:tcPr>
            <w:tcW w:w="1413" w:type="dxa"/>
          </w:tcPr>
          <w:p w14:paraId="28983AFD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Dikte (mm)</w:t>
            </w:r>
          </w:p>
        </w:tc>
        <w:tc>
          <w:tcPr>
            <w:tcW w:w="1708" w:type="dxa"/>
          </w:tcPr>
          <w:p w14:paraId="731BB740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Afhang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hoogte (mm)</w:t>
            </w:r>
          </w:p>
        </w:tc>
        <w:tc>
          <w:tcPr>
            <w:tcW w:w="687" w:type="dxa"/>
          </w:tcPr>
          <w:p w14:paraId="09520D10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2BCBC733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43A5C5B2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499E1328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5051C909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6C9A4080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74A94D5B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1E099AC4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klasse</w:t>
            </w:r>
          </w:p>
        </w:tc>
        <w:tc>
          <w:tcPr>
            <w:tcW w:w="688" w:type="dxa"/>
          </w:tcPr>
          <w:p w14:paraId="71830AAC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322C11" w:rsidRPr="00050E55" w14:paraId="4C42E36B" w14:textId="77777777" w:rsidTr="0021572E">
        <w:trPr>
          <w:cantSplit/>
        </w:trPr>
        <w:tc>
          <w:tcPr>
            <w:tcW w:w="1413" w:type="dxa"/>
          </w:tcPr>
          <w:p w14:paraId="09FAC6E6" w14:textId="77777777" w:rsidR="00322C11" w:rsidRPr="004E40B9" w:rsidRDefault="00322C11" w:rsidP="0021572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5451F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74AD12F5" w14:textId="77777777" w:rsidR="00322C11" w:rsidRPr="00050E55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2EBD440E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0,40</w:t>
            </w:r>
          </w:p>
        </w:tc>
        <w:tc>
          <w:tcPr>
            <w:tcW w:w="688" w:type="dxa"/>
          </w:tcPr>
          <w:p w14:paraId="2DE89B16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4F927834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411A3B3B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265F2632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2B4904E3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2B4D3F33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4D7E4CFC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015C4800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3D1B5B49" w14:textId="77777777" w:rsidR="00322C11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5D89D589" w14:textId="77777777" w:rsidR="00322C11" w:rsidRPr="00FB71F3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106"/>
        <w:gridCol w:w="1305"/>
        <w:gridCol w:w="4535"/>
      </w:tblGrid>
      <w:tr w:rsidR="00322C11" w:rsidRPr="00C156D3" w14:paraId="0C2609B0" w14:textId="77777777" w:rsidTr="0021572E">
        <w:trPr>
          <w:cantSplit/>
          <w:trHeight w:val="141"/>
        </w:trPr>
        <w:tc>
          <w:tcPr>
            <w:tcW w:w="9351" w:type="dxa"/>
            <w:gridSpan w:val="4"/>
            <w:tcBorders>
              <w:top w:val="nil"/>
              <w:left w:val="nil"/>
              <w:right w:val="nil"/>
            </w:tcBorders>
          </w:tcPr>
          <w:p w14:paraId="0BD1D6B1" w14:textId="77777777" w:rsidR="00322C11" w:rsidRPr="000F1AC9" w:rsidRDefault="00322C11" w:rsidP="0021572E">
            <w:pPr>
              <w:keepNext/>
              <w:spacing w:line="276" w:lineRule="auto"/>
              <w:ind w:left="-105"/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lastRenderedPageBreak/>
              <w:t>Brandstabiliteit (volgens NBN 713.020) / Brandweerstand (volgens EN13501-2:2016)</w:t>
            </w:r>
          </w:p>
        </w:tc>
      </w:tr>
      <w:tr w:rsidR="00322C11" w:rsidRPr="00C156D3" w14:paraId="0632F2E1" w14:textId="77777777" w:rsidTr="0021572E">
        <w:trPr>
          <w:cantSplit/>
        </w:trPr>
        <w:tc>
          <w:tcPr>
            <w:tcW w:w="2405" w:type="dxa"/>
          </w:tcPr>
          <w:p w14:paraId="2A4E600F" w14:textId="77777777" w:rsidR="00322C11" w:rsidRPr="000F1AC9" w:rsidRDefault="00322C11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0F1AC9">
              <w:rPr>
                <w:rFonts w:cstheme="minorHAnsi"/>
                <w:sz w:val="20"/>
                <w:szCs w:val="20"/>
              </w:rPr>
              <w:t>Afmeting</w:t>
            </w:r>
          </w:p>
        </w:tc>
        <w:tc>
          <w:tcPr>
            <w:tcW w:w="1106" w:type="dxa"/>
          </w:tcPr>
          <w:p w14:paraId="1BC7DEFE" w14:textId="1F401E77" w:rsidR="00322C11" w:rsidRPr="00BC435D" w:rsidRDefault="00BC435D" w:rsidP="0021572E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BC435D">
              <w:rPr>
                <w:rFonts w:cstheme="minorHAnsi"/>
                <w:bCs/>
                <w:sz w:val="20"/>
                <w:szCs w:val="20"/>
              </w:rPr>
              <w:t>P</w:t>
            </w:r>
            <w:r w:rsidR="00AC3AC1" w:rsidRPr="00BC435D">
              <w:rPr>
                <w:rFonts w:cstheme="minorHAnsi"/>
                <w:bCs/>
                <w:sz w:val="20"/>
                <w:szCs w:val="20"/>
              </w:rPr>
              <w:t>rofielen</w:t>
            </w:r>
          </w:p>
        </w:tc>
        <w:tc>
          <w:tcPr>
            <w:tcW w:w="1305" w:type="dxa"/>
          </w:tcPr>
          <w:p w14:paraId="5DC26AF2" w14:textId="77777777" w:rsidR="00322C11" w:rsidRPr="00C156D3" w:rsidRDefault="00322C11" w:rsidP="0021572E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Klassering</w:t>
            </w:r>
          </w:p>
        </w:tc>
        <w:tc>
          <w:tcPr>
            <w:tcW w:w="4535" w:type="dxa"/>
          </w:tcPr>
          <w:p w14:paraId="068DBA5B" w14:textId="77777777" w:rsidR="00322C11" w:rsidRPr="00C156D3" w:rsidRDefault="00322C11" w:rsidP="0021572E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Draagstructuur</w:t>
            </w:r>
          </w:p>
        </w:tc>
      </w:tr>
      <w:tr w:rsidR="00322C11" w:rsidRPr="00050E55" w14:paraId="278B8189" w14:textId="77777777" w:rsidTr="0021572E">
        <w:trPr>
          <w:cantSplit/>
          <w:trHeight w:val="165"/>
        </w:trPr>
        <w:tc>
          <w:tcPr>
            <w:tcW w:w="2405" w:type="dxa"/>
            <w:vMerge w:val="restart"/>
          </w:tcPr>
          <w:p w14:paraId="6B9C4F98" w14:textId="77777777" w:rsidR="00322C11" w:rsidRPr="00C156D3" w:rsidRDefault="00322C11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1200 x 600 x 20 mm</w:t>
            </w:r>
          </w:p>
        </w:tc>
        <w:tc>
          <w:tcPr>
            <w:tcW w:w="1106" w:type="dxa"/>
            <w:vMerge w:val="restart"/>
          </w:tcPr>
          <w:p w14:paraId="66A65A5A" w14:textId="40FE5F1F" w:rsidR="00322C11" w:rsidRPr="00BC435D" w:rsidRDefault="00AC3AC1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BC435D">
              <w:rPr>
                <w:rFonts w:cstheme="minorHAnsi"/>
                <w:noProof/>
                <w:sz w:val="20"/>
                <w:szCs w:val="20"/>
              </w:rPr>
              <w:t>T24 Hook D850 ECR</w:t>
            </w:r>
          </w:p>
        </w:tc>
        <w:tc>
          <w:tcPr>
            <w:tcW w:w="1305" w:type="dxa"/>
          </w:tcPr>
          <w:p w14:paraId="16E50A56" w14:textId="77777777" w:rsidR="00322C11" w:rsidRPr="00C156D3" w:rsidRDefault="00322C11" w:rsidP="0021572E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Stabiliteit 30</w:t>
            </w:r>
          </w:p>
        </w:tc>
        <w:tc>
          <w:tcPr>
            <w:tcW w:w="4535" w:type="dxa"/>
          </w:tcPr>
          <w:p w14:paraId="6BCA3E56" w14:textId="77777777" w:rsidR="00322C11" w:rsidRPr="0055451F" w:rsidRDefault="00322C11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Beton</w:t>
            </w:r>
          </w:p>
          <w:p w14:paraId="48C652D1" w14:textId="77777777" w:rsidR="00322C11" w:rsidRPr="0055451F" w:rsidRDefault="00322C11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Staal/Betoncomposiet (1)</w:t>
            </w:r>
          </w:p>
          <w:p w14:paraId="7B63F337" w14:textId="77777777" w:rsidR="00322C11" w:rsidRPr="0055451F" w:rsidRDefault="00322C11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Beton/koud gevormd stalen liggers (1)</w:t>
            </w:r>
          </w:p>
          <w:p w14:paraId="44767646" w14:textId="77777777" w:rsidR="00322C11" w:rsidRPr="0055451F" w:rsidRDefault="00322C11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Hout (1)</w:t>
            </w:r>
          </w:p>
          <w:p w14:paraId="0FA4277C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Beton/warm gewalst stalen liggers (1)</w:t>
            </w:r>
          </w:p>
        </w:tc>
      </w:tr>
      <w:tr w:rsidR="00322C11" w:rsidRPr="00050E55" w14:paraId="0B1A4CF6" w14:textId="77777777" w:rsidTr="0021572E">
        <w:trPr>
          <w:cantSplit/>
          <w:trHeight w:val="165"/>
        </w:trPr>
        <w:tc>
          <w:tcPr>
            <w:tcW w:w="2405" w:type="dxa"/>
            <w:vMerge/>
          </w:tcPr>
          <w:p w14:paraId="2DF5352B" w14:textId="77777777" w:rsidR="00322C11" w:rsidRDefault="00322C11" w:rsidP="0021572E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330588A4" w14:textId="77777777" w:rsidR="00322C11" w:rsidRDefault="00322C11" w:rsidP="0021572E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657C322" w14:textId="77777777" w:rsidR="00322C11" w:rsidRPr="00C156D3" w:rsidRDefault="00322C11" w:rsidP="0021572E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REI30</w:t>
            </w:r>
          </w:p>
        </w:tc>
        <w:tc>
          <w:tcPr>
            <w:tcW w:w="4535" w:type="dxa"/>
          </w:tcPr>
          <w:p w14:paraId="1FE5DB1A" w14:textId="77777777" w:rsidR="00322C11" w:rsidRPr="0055451F" w:rsidRDefault="00322C11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Beton</w:t>
            </w:r>
          </w:p>
          <w:p w14:paraId="50132FB7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Beton/warm gewalst stalen liggers (1)</w:t>
            </w:r>
          </w:p>
        </w:tc>
      </w:tr>
      <w:tr w:rsidR="00322C11" w:rsidRPr="00050E55" w14:paraId="15384783" w14:textId="77777777" w:rsidTr="0021572E">
        <w:trPr>
          <w:cantSplit/>
          <w:trHeight w:val="165"/>
        </w:trPr>
        <w:tc>
          <w:tcPr>
            <w:tcW w:w="2405" w:type="dxa"/>
            <w:vMerge/>
          </w:tcPr>
          <w:p w14:paraId="0B0725CE" w14:textId="77777777" w:rsidR="00322C11" w:rsidRDefault="00322C11" w:rsidP="0021572E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2C41F84C" w14:textId="77777777" w:rsidR="00322C11" w:rsidRDefault="00322C11" w:rsidP="0021572E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9DF58BE" w14:textId="77777777" w:rsidR="00322C11" w:rsidRPr="00C156D3" w:rsidRDefault="00322C11" w:rsidP="0021572E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REI60</w:t>
            </w:r>
          </w:p>
        </w:tc>
        <w:tc>
          <w:tcPr>
            <w:tcW w:w="4535" w:type="dxa"/>
          </w:tcPr>
          <w:p w14:paraId="085C68C3" w14:textId="77777777" w:rsidR="00322C11" w:rsidRPr="0055451F" w:rsidRDefault="00322C11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Grindbeton</w:t>
            </w:r>
          </w:p>
          <w:p w14:paraId="5C2BBE81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Grindbeton/stalen liggers (2)</w:t>
            </w:r>
          </w:p>
        </w:tc>
      </w:tr>
    </w:tbl>
    <w:p w14:paraId="2B1C2E9A" w14:textId="77777777" w:rsidR="00322C11" w:rsidRPr="0055451F" w:rsidRDefault="00322C11" w:rsidP="00322C11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W of L randprofiel, verlichting, optie brandwerende kantlat, optie geschrankte plaatsing indien hoofdprofiel as/as 600mm</w:t>
      </w:r>
    </w:p>
    <w:p w14:paraId="7334A4C1" w14:textId="77777777" w:rsidR="00322C11" w:rsidRPr="0055451F" w:rsidRDefault="00322C11" w:rsidP="00322C11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(1) indien draagcapaciteit vloerconstructie R30</w:t>
      </w:r>
    </w:p>
    <w:p w14:paraId="45A18603" w14:textId="77777777" w:rsidR="00322C11" w:rsidRDefault="00322C11" w:rsidP="00322C11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(2) indien draagcapaciteit stalen liggers R60</w:t>
      </w:r>
    </w:p>
    <w:p w14:paraId="609EEB58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Volgens classificatierapport 2019-A-072 B (brandstabiliteit) + 2019-A-072 C/D (brandweerstand).   </w:t>
      </w:r>
    </w:p>
    <w:p w14:paraId="4BB76908" w14:textId="77777777" w:rsidR="00322C11" w:rsidRPr="00001EE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6453E7B" w14:textId="77777777" w:rsidR="00322C11" w:rsidRPr="00001EE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97AE813" w14:textId="77777777" w:rsidR="00322C11" w:rsidRPr="00050E55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Brandreactie</w:t>
      </w:r>
    </w:p>
    <w:p w14:paraId="3B25F041" w14:textId="77777777" w:rsidR="00322C11" w:rsidRPr="00810F18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plafondplaten zijn geclassificeerd CE Klasse A1 volgens EN 13501-1, wat betekent: onbrandbaar, waardoor geen aanvullende classificatie voor rookemissie en brandende druppels nodig is.</w:t>
      </w:r>
    </w:p>
    <w:p w14:paraId="397EAECD" w14:textId="77777777" w:rsidR="00322C11" w:rsidRPr="00810F18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4C04C95C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Lichtreflectie: </w:t>
      </w:r>
    </w:p>
    <w:p w14:paraId="6EADB4EC" w14:textId="77777777" w:rsidR="00322C11" w:rsidRPr="00810F18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Y-waarde (ISO7724-2):</w:t>
      </w:r>
      <w:r>
        <w:rPr>
          <w:rFonts w:cstheme="minorHAnsi"/>
          <w:noProof/>
          <w:sz w:val="20"/>
          <w:szCs w:val="20"/>
        </w:rPr>
        <w:t xml:space="preserve"> </w:t>
      </w:r>
      <w:r w:rsidRPr="0055451F">
        <w:rPr>
          <w:rFonts w:cstheme="minorHAnsi"/>
          <w:noProof/>
          <w:sz w:val="20"/>
          <w:szCs w:val="20"/>
        </w:rPr>
        <w:t>85%</w:t>
      </w:r>
    </w:p>
    <w:p w14:paraId="2BA2AF0C" w14:textId="77777777" w:rsidR="00322C11" w:rsidRPr="00B106F9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1B2239A7" w14:textId="77777777" w:rsidR="00322C11" w:rsidRPr="00B106F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</w:rPr>
        <w:t>Cleanroomclassificatie</w:t>
      </w:r>
    </w:p>
    <w:p w14:paraId="0B0A6A6D" w14:textId="77777777" w:rsidR="00322C11" w:rsidRPr="00B106F9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ISO Klasse 4</w:t>
      </w:r>
    </w:p>
    <w:p w14:paraId="29A19843" w14:textId="77777777" w:rsidR="00322C11" w:rsidRPr="00B106F9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75B12D0" w14:textId="77777777" w:rsidR="00322C11" w:rsidRPr="00001EEF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3BED928D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plafondpanelen kunnen worden schoongemaakt met een stofzuiger met een verlengstuk met zachte borstel en met vochtige doek. </w:t>
      </w:r>
    </w:p>
    <w:p w14:paraId="241BEEA9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Stoomreiniging (2 keer per jaar)</w:t>
      </w:r>
    </w:p>
    <w:p w14:paraId="5E9F8F27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Schuimreiniging onder lage druk (1 keer per maand)</w:t>
      </w:r>
    </w:p>
    <w:p w14:paraId="2A43A921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panelen dienen in het ophangsysteem geklemd te worden conform de richtlijnen van de fabrikant.</w:t>
      </w:r>
    </w:p>
    <w:p w14:paraId="00BC284A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Chemische bestendigheid klasse 5 (conform ISO 2812-3:2019/EN 12720) voor maandelijkse desinfectie met verdunde oplossingen van - Quaternair ammonium (0,25%)- Actieve chlorine (2,6%)- Waterstofperoxide (5%)- Ethanol (70%)- Isopropanol (70%)</w:t>
      </w:r>
    </w:p>
    <w:p w14:paraId="1DC9162B" w14:textId="77777777" w:rsidR="00E14F19" w:rsidRDefault="00E14F19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D62556E" w14:textId="42C51525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Desinfectie</w:t>
      </w:r>
    </w:p>
    <w:p w14:paraId="50743FCB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Geschikt voor desinfectie met waterstofperoxidedamp, met impact op beluchtingstijd</w:t>
      </w:r>
    </w:p>
    <w:p w14:paraId="16C02418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64355BEC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Duurzaamheid oppervlak</w:t>
      </w:r>
    </w:p>
    <w:p w14:paraId="6E145734" w14:textId="77777777" w:rsidR="00322C11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Verhoogde duurzaamheid en vuilbestendigheid.</w:t>
      </w:r>
    </w:p>
    <w:p w14:paraId="1D626A5E" w14:textId="77777777" w:rsidR="00322C11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63975104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Hygiëne</w:t>
      </w:r>
    </w:p>
    <w:p w14:paraId="3F0C017C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4AA1D5A0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Microbiologische klasse M1 (Zone 4) volgens NF S 90 351:2013 voor de 5 geteste pathogenen: - Meticilline-resistente Staphylococcus aureus (MRSA) - Candida Albicans - Aspergillus Brasiliensis - E. coli (Escherichia coli) - Bacillus cereus M1 (zone 4). </w:t>
      </w:r>
    </w:p>
    <w:p w14:paraId="3D8D4453" w14:textId="77777777" w:rsidR="00322C11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kinetiek van deeltjeseliminatie-klasse is conform CP(0,5)5 volgens de norm NF S 90 351:2013.</w:t>
      </w:r>
    </w:p>
    <w:p w14:paraId="6F82FEE3" w14:textId="77777777" w:rsidR="00322C11" w:rsidRPr="00050E55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F794966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Binnenklimaat</w:t>
      </w:r>
    </w:p>
    <w:p w14:paraId="3B017624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M1 en Indoor Climate Label</w:t>
      </w:r>
    </w:p>
    <w:p w14:paraId="421E23BC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194DC947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Milieu</w:t>
      </w:r>
    </w:p>
    <w:p w14:paraId="582F646F" w14:textId="77777777" w:rsidR="00322C11" w:rsidRPr="00564A0A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Volledig recycleerbaar</w:t>
      </w:r>
    </w:p>
    <w:p w14:paraId="2D2CE6A5" w14:textId="77777777" w:rsidR="00322C11" w:rsidRPr="00D33B77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2E990622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3F8D170D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Levensduur</w:t>
      </w:r>
    </w:p>
    <w:p w14:paraId="22BA1941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586789AF" w14:textId="77777777" w:rsidR="00322C11" w:rsidRPr="00A575EC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28546A30" w14:textId="77777777" w:rsidR="00322C11" w:rsidRPr="00050E55" w:rsidRDefault="00322C11" w:rsidP="00322C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497A87CE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7CB8D7E7" w14:textId="77777777" w:rsidR="00322C11" w:rsidRPr="00050E55" w:rsidRDefault="00322C11" w:rsidP="00322C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5A3FB29A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58B3972F" w14:textId="77777777" w:rsidR="00322C11" w:rsidRDefault="00322C11" w:rsidP="00322C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7CBBCCB9" w14:textId="77777777" w:rsidR="00322C11" w:rsidRPr="00050E55" w:rsidRDefault="00322C11" w:rsidP="00322C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BA9CF91" w14:textId="77777777" w:rsidR="00322C11" w:rsidRPr="00050E55" w:rsidRDefault="00322C11" w:rsidP="00322C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C8CB8FA" w14:textId="77777777" w:rsidR="00322C11" w:rsidRPr="00050E55" w:rsidRDefault="00322C11" w:rsidP="00322C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DA13DB7" w14:textId="77777777" w:rsidR="00322C11" w:rsidRPr="00050E55" w:rsidRDefault="00322C11" w:rsidP="00322C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3DC968BA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Pr="0055451F">
        <w:rPr>
          <w:rFonts w:cstheme="minorHAnsi"/>
          <w:noProof/>
          <w:sz w:val="20"/>
          <w:szCs w:val="20"/>
        </w:rPr>
        <w:t>m²</w:t>
      </w:r>
    </w:p>
    <w:p w14:paraId="1AF653B4" w14:textId="77777777" w:rsidR="00322C11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p w14:paraId="501B59D4" w14:textId="77777777" w:rsidR="00C80B55" w:rsidRDefault="00C80B55" w:rsidP="00C80B55">
      <w:pPr>
        <w:rPr>
          <w:rFonts w:cstheme="minorHAnsi"/>
          <w:sz w:val="20"/>
          <w:szCs w:val="20"/>
        </w:rPr>
      </w:pPr>
    </w:p>
    <w:p w14:paraId="502617E1" w14:textId="43E96C0E" w:rsidR="006A1F31" w:rsidRDefault="00C80B55" w:rsidP="00C80B55">
      <w:pPr>
        <w:tabs>
          <w:tab w:val="left" w:pos="3120"/>
        </w:tabs>
      </w:pPr>
      <w:r>
        <w:rPr>
          <w:rFonts w:cstheme="minorHAnsi"/>
          <w:sz w:val="20"/>
          <w:szCs w:val="20"/>
        </w:rPr>
        <w:tab/>
      </w:r>
    </w:p>
    <w:sectPr w:rsidR="006A1F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2255" w14:textId="77777777" w:rsidR="002B0B17" w:rsidRDefault="002B0B17">
      <w:pPr>
        <w:spacing w:after="0" w:line="240" w:lineRule="auto"/>
      </w:pPr>
      <w:r>
        <w:separator/>
      </w:r>
    </w:p>
  </w:endnote>
  <w:endnote w:type="continuationSeparator" w:id="0">
    <w:p w14:paraId="30C86C2B" w14:textId="77777777" w:rsidR="002B0B17" w:rsidRDefault="002B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D216" w14:textId="3AC30262" w:rsidR="00790D0B" w:rsidRPr="006600E7" w:rsidRDefault="006600E7" w:rsidP="006600E7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SAVEDATE  \@ "dd/MM/yyyy"  \* MERGEFORMAT </w:instrText>
    </w:r>
    <w:r>
      <w:rPr>
        <w:noProof/>
        <w:sz w:val="16"/>
        <w:szCs w:val="16"/>
      </w:rPr>
      <w:fldChar w:fldCharType="separate"/>
    </w:r>
    <w:r w:rsidR="0030454A">
      <w:rPr>
        <w:noProof/>
        <w:sz w:val="16"/>
        <w:szCs w:val="16"/>
      </w:rPr>
      <w:t>25/01/2023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7C52" w14:textId="77777777" w:rsidR="002B0B17" w:rsidRDefault="002B0B17">
      <w:pPr>
        <w:spacing w:after="0" w:line="240" w:lineRule="auto"/>
      </w:pPr>
      <w:r>
        <w:separator/>
      </w:r>
    </w:p>
  </w:footnote>
  <w:footnote w:type="continuationSeparator" w:id="0">
    <w:p w14:paraId="2D498EFE" w14:textId="77777777" w:rsidR="002B0B17" w:rsidRDefault="002B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11"/>
    <w:rsid w:val="000942EC"/>
    <w:rsid w:val="00096DEA"/>
    <w:rsid w:val="0014105E"/>
    <w:rsid w:val="001A1B8C"/>
    <w:rsid w:val="002B0B17"/>
    <w:rsid w:val="0030454A"/>
    <w:rsid w:val="003209B4"/>
    <w:rsid w:val="00322C11"/>
    <w:rsid w:val="005C2D60"/>
    <w:rsid w:val="006600E7"/>
    <w:rsid w:val="006A1F31"/>
    <w:rsid w:val="0091082C"/>
    <w:rsid w:val="00A77880"/>
    <w:rsid w:val="00AC3AC1"/>
    <w:rsid w:val="00B27A25"/>
    <w:rsid w:val="00BC435D"/>
    <w:rsid w:val="00C80B55"/>
    <w:rsid w:val="00CB037D"/>
    <w:rsid w:val="00D019ED"/>
    <w:rsid w:val="00E14F19"/>
    <w:rsid w:val="00E80AA7"/>
    <w:rsid w:val="00E8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7E12D"/>
  <w15:chartTrackingRefBased/>
  <w15:docId w15:val="{B2D6F11C-7120-412B-B24E-0F982DDD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322C11"/>
    <w:rPr>
      <w:color w:val="008080"/>
    </w:rPr>
  </w:style>
  <w:style w:type="character" w:customStyle="1" w:styleId="Referentie">
    <w:name w:val="Referentie"/>
    <w:rsid w:val="00322C11"/>
    <w:rPr>
      <w:color w:val="FF6600"/>
    </w:rPr>
  </w:style>
  <w:style w:type="character" w:customStyle="1" w:styleId="RevisieDatum">
    <w:name w:val="RevisieDatum"/>
    <w:rsid w:val="00322C11"/>
    <w:rPr>
      <w:vanish/>
      <w:color w:val="auto"/>
    </w:rPr>
  </w:style>
  <w:style w:type="table" w:styleId="Tabelraster">
    <w:name w:val="Table Grid"/>
    <w:basedOn w:val="Standaardtabel"/>
    <w:uiPriority w:val="59"/>
    <w:rsid w:val="00322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322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2C11"/>
  </w:style>
  <w:style w:type="paragraph" w:styleId="Koptekst">
    <w:name w:val="header"/>
    <w:basedOn w:val="Standaard"/>
    <w:link w:val="KoptekstChar"/>
    <w:uiPriority w:val="99"/>
    <w:unhideWhenUsed/>
    <w:rsid w:val="00E80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Create a new document." ma:contentTypeScope="" ma:versionID="aef206d79f440b9271d11a06b330d50c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97cf571b0c2605e67eb84a2a0869165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 xsi:nil="true"/>
  </documentManagement>
</p:properties>
</file>

<file path=customXml/itemProps1.xml><?xml version="1.0" encoding="utf-8"?>
<ds:datastoreItem xmlns:ds="http://schemas.openxmlformats.org/officeDocument/2006/customXml" ds:itemID="{1C28AE25-08A7-4915-A372-DD0C959CF26D}"/>
</file>

<file path=customXml/itemProps2.xml><?xml version="1.0" encoding="utf-8"?>
<ds:datastoreItem xmlns:ds="http://schemas.openxmlformats.org/officeDocument/2006/customXml" ds:itemID="{4D18183D-8310-4E6D-ABD1-A42A47097E48}"/>
</file>

<file path=customXml/itemProps3.xml><?xml version="1.0" encoding="utf-8"?>
<ds:datastoreItem xmlns:ds="http://schemas.openxmlformats.org/officeDocument/2006/customXml" ds:itemID="{A3792E1D-87E7-48AD-9EF3-2B96610B18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768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Liesbeth Totté</cp:lastModifiedBy>
  <cp:revision>5</cp:revision>
  <dcterms:created xsi:type="dcterms:W3CDTF">2023-01-25T15:43:00Z</dcterms:created>
  <dcterms:modified xsi:type="dcterms:W3CDTF">2023-01-30T09:35:00Z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