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DF3" w14:textId="5C582675" w:rsidR="001A2C08" w:rsidRPr="00A146FC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proofErr w:type="gramStart"/>
      <w:r w:rsidRPr="00A146FC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A146F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</w:t>
      </w:r>
      <w:proofErr w:type="gramEnd"/>
      <w:r w:rsidRPr="00A146F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m²</w:t>
      </w:r>
      <w:r w:rsidRPr="00A146FC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A146FC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="00A146FC" w:rsidRPr="00A146FC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Canva™ Wall_NL</w:t>
      </w:r>
    </w:p>
    <w:p w14:paraId="3E732150" w14:textId="4181CF27" w:rsidR="001A2C08" w:rsidRPr="003774B9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  <w:lang w:val="de-DE"/>
        </w:rPr>
      </w:pPr>
      <w:r w:rsidRPr="003774B9">
        <w:rPr>
          <w:rFonts w:cstheme="minorHAnsi"/>
          <w:b/>
          <w:sz w:val="20"/>
          <w:szCs w:val="20"/>
          <w:u w:val="single"/>
          <w:lang w:val="de-DE"/>
        </w:rPr>
        <w:t>00.00.00</w:t>
      </w:r>
      <w:r w:rsidRPr="003774B9">
        <w:rPr>
          <w:rFonts w:cstheme="minorHAnsi"/>
          <w:b/>
          <w:sz w:val="20"/>
          <w:szCs w:val="20"/>
          <w:u w:val="single"/>
          <w:lang w:val="de-DE"/>
        </w:rPr>
        <w:tab/>
      </w:r>
      <w:proofErr w:type="spellStart"/>
      <w:r w:rsidR="003774B9" w:rsidRPr="003774B9">
        <w:rPr>
          <w:rFonts w:cstheme="minorHAnsi"/>
          <w:b/>
          <w:sz w:val="20"/>
          <w:szCs w:val="20"/>
          <w:u w:val="single"/>
          <w:lang w:val="de-DE"/>
        </w:rPr>
        <w:t>Akoestisch</w:t>
      </w:r>
      <w:proofErr w:type="spellEnd"/>
      <w:r w:rsidR="003774B9" w:rsidRPr="003774B9">
        <w:rPr>
          <w:rFonts w:cstheme="minorHAnsi"/>
          <w:b/>
          <w:sz w:val="20"/>
          <w:szCs w:val="20"/>
          <w:u w:val="single"/>
          <w:lang w:val="de-DE"/>
        </w:rPr>
        <w:t xml:space="preserve"> </w:t>
      </w:r>
      <w:proofErr w:type="spellStart"/>
      <w:r w:rsidR="003774B9" w:rsidRPr="003774B9">
        <w:rPr>
          <w:rFonts w:cstheme="minorHAnsi"/>
          <w:b/>
          <w:sz w:val="20"/>
          <w:szCs w:val="20"/>
          <w:u w:val="single"/>
          <w:lang w:val="de-DE"/>
        </w:rPr>
        <w:t>wandpaneel</w:t>
      </w:r>
      <w:proofErr w:type="spellEnd"/>
      <w:r w:rsidRPr="003774B9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FH m²</w:t>
      </w:r>
      <w:r w:rsidRPr="003774B9">
        <w:rPr>
          <w:rStyle w:val="RevisieDatum"/>
          <w:rFonts w:cstheme="minorHAnsi"/>
          <w:b/>
          <w:sz w:val="20"/>
          <w:szCs w:val="20"/>
          <w:u w:val="single"/>
          <w:lang w:val="de-DE"/>
        </w:rPr>
        <w:t xml:space="preserve"> </w:t>
      </w:r>
      <w:r w:rsidRPr="003774B9">
        <w:rPr>
          <w:rStyle w:val="Referentie"/>
          <w:rFonts w:cstheme="minorHAnsi"/>
          <w:b/>
          <w:color w:val="auto"/>
          <w:sz w:val="20"/>
          <w:szCs w:val="20"/>
          <w:u w:val="single"/>
          <w:lang w:val="de-DE"/>
        </w:rPr>
        <w:t xml:space="preserve"> </w:t>
      </w:r>
      <w:r w:rsidR="00A146FC" w:rsidRPr="003774B9">
        <w:rPr>
          <w:rFonts w:cstheme="minorHAnsi"/>
          <w:b/>
          <w:noProof/>
          <w:sz w:val="20"/>
          <w:szCs w:val="20"/>
          <w:u w:val="single"/>
          <w:lang w:val="de-DE"/>
        </w:rPr>
        <w:t>Rockfon® Canva™ Wall</w:t>
      </w:r>
      <w:r w:rsidR="0099323F" w:rsidRPr="003774B9">
        <w:rPr>
          <w:rFonts w:cstheme="minorHAnsi"/>
          <w:b/>
          <w:noProof/>
          <w:sz w:val="20"/>
          <w:szCs w:val="20"/>
          <w:u w:val="single"/>
          <w:lang w:val="de-DE"/>
        </w:rPr>
        <w:t xml:space="preserve"> panel</w:t>
      </w:r>
    </w:p>
    <w:p w14:paraId="61D1D254" w14:textId="45D19EC9" w:rsidR="001A2C08" w:rsidRPr="003774B9" w:rsidRDefault="003774B9" w:rsidP="001A2C08">
      <w:pPr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 w:rsidRPr="003774B9">
        <w:rPr>
          <w:rFonts w:cstheme="minorHAnsi"/>
          <w:sz w:val="20"/>
          <w:szCs w:val="20"/>
          <w:u w:val="single"/>
          <w:lang w:val="de-DE"/>
        </w:rPr>
        <w:t>V</w:t>
      </w:r>
      <w:r w:rsidR="001A2C08" w:rsidRPr="003774B9">
        <w:rPr>
          <w:rFonts w:cstheme="minorHAnsi"/>
          <w:sz w:val="20"/>
          <w:szCs w:val="20"/>
          <w:u w:val="single"/>
          <w:lang w:val="de-DE"/>
        </w:rPr>
        <w:t>olgnr</w:t>
      </w:r>
      <w:proofErr w:type="spellEnd"/>
      <w:r w:rsidR="001A2C08" w:rsidRPr="003774B9">
        <w:rPr>
          <w:rFonts w:cstheme="minorHAnsi"/>
          <w:sz w:val="20"/>
          <w:szCs w:val="20"/>
          <w:u w:val="single"/>
          <w:lang w:val="de-DE"/>
        </w:rPr>
        <w:t>.</w:t>
      </w:r>
      <w:r w:rsidR="001A2C08" w:rsidRPr="003774B9">
        <w:rPr>
          <w:rFonts w:cstheme="minorHAnsi"/>
          <w:sz w:val="20"/>
          <w:szCs w:val="20"/>
          <w:lang w:val="de-DE"/>
        </w:rPr>
        <w:t xml:space="preserve">  </w:t>
      </w:r>
      <w:r w:rsidR="001A2C08" w:rsidRPr="003774B9">
        <w:rPr>
          <w:rFonts w:cstheme="minorHAnsi"/>
          <w:noProof/>
          <w:sz w:val="20"/>
          <w:szCs w:val="20"/>
          <w:lang w:val="de-DE"/>
        </w:rPr>
        <w:t>1</w:t>
      </w:r>
      <w:r w:rsidRPr="003774B9">
        <w:rPr>
          <w:rFonts w:cstheme="minorHAnsi"/>
          <w:noProof/>
          <w:sz w:val="20"/>
          <w:szCs w:val="20"/>
          <w:lang w:val="de-DE"/>
        </w:rPr>
        <w:t>.00</w:t>
      </w:r>
    </w:p>
    <w:p w14:paraId="497EB94E" w14:textId="77777777" w:rsidR="001A2C08" w:rsidRPr="003774B9" w:rsidRDefault="001A2C08" w:rsidP="001A2C08">
      <w:pPr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D97C88B" w14:textId="77777777" w:rsidR="001A2C08" w:rsidRPr="0099323F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  <w:lang w:val="nl-NL"/>
        </w:rPr>
      </w:pPr>
      <w:r w:rsidRPr="0099323F">
        <w:rPr>
          <w:rFonts w:cstheme="minorHAnsi"/>
          <w:b/>
          <w:noProof/>
          <w:sz w:val="20"/>
          <w:szCs w:val="20"/>
          <w:u w:val="single"/>
          <w:lang w:val="nl-NL"/>
        </w:rPr>
        <w:t>Omschrijving:</w:t>
      </w:r>
    </w:p>
    <w:p w14:paraId="097641AA" w14:textId="336AEAE1" w:rsidR="00F84F50" w:rsidRPr="0099323F" w:rsidRDefault="00F84F50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A</w:t>
      </w:r>
      <w:r w:rsidR="001A2C08" w:rsidRPr="0099323F">
        <w:rPr>
          <w:rFonts w:cstheme="minorHAnsi"/>
          <w:noProof/>
          <w:sz w:val="20"/>
          <w:szCs w:val="20"/>
          <w:lang w:val="nl-NL"/>
        </w:rPr>
        <w:t xml:space="preserve">koestisch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>wandelement</w:t>
      </w:r>
      <w:r w:rsidR="001A2C08" w:rsidRPr="0099323F">
        <w:rPr>
          <w:rFonts w:cstheme="minorHAnsi"/>
          <w:noProof/>
          <w:sz w:val="20"/>
          <w:szCs w:val="20"/>
          <w:lang w:val="nl-NL"/>
        </w:rPr>
        <w:t xml:space="preserve">  bestaande uit een 40 mm </w:t>
      </w:r>
      <w:r w:rsidR="000D3687" w:rsidRPr="0099323F">
        <w:rPr>
          <w:rFonts w:cstheme="minorHAnsi"/>
          <w:noProof/>
          <w:sz w:val="20"/>
          <w:szCs w:val="20"/>
          <w:lang w:val="nl-NL"/>
        </w:rPr>
        <w:t xml:space="preserve">geluidabsorberende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plaat</w:t>
      </w:r>
      <w:r w:rsidR="001A2C08" w:rsidRPr="0099323F">
        <w:rPr>
          <w:rFonts w:cstheme="minorHAnsi"/>
          <w:sz w:val="20"/>
          <w:szCs w:val="20"/>
          <w:lang w:val="nl-NL"/>
        </w:rPr>
        <w:t xml:space="preserve">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op basis van onbrandbare en kiemvrije rotswol (geclassificeerd conform EU-richtlijn 97/69 noot Q)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>bevestigd op een 61 mm dik gepoedercoat mat aluminium frame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, wit of zwart,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en aan de zichtzijde afgewerkt met een bedrukt canvas op polyesterbasis (keuze uit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de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34 kleuren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uit de Colours of Wellbeing range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>of ontwerp uw eigen grafische lay-out).   Het canvas is uitneembaar, wasbaar en verwisselbaar.</w:t>
      </w:r>
    </w:p>
    <w:p w14:paraId="72EB6079" w14:textId="77777777" w:rsidR="00A146FC" w:rsidRPr="0099323F" w:rsidRDefault="00A146FC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6AC488D7" w14:textId="2FAED7EC" w:rsidR="001A2C08" w:rsidRPr="0099323F" w:rsidRDefault="00A146FC" w:rsidP="00541BD9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Panelen worden volledig gemonteerd geleverd.  De montage tegen de wand is snel en eenvoudig</w:t>
      </w:r>
      <w:r w:rsidR="00541BD9" w:rsidRPr="0099323F">
        <w:rPr>
          <w:rFonts w:cstheme="minorHAnsi"/>
          <w:noProof/>
          <w:sz w:val="20"/>
          <w:szCs w:val="20"/>
          <w:lang w:val="nl-NL"/>
        </w:rPr>
        <w:t xml:space="preserve"> met behulp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van </w:t>
      </w:r>
      <w:r w:rsidR="00541BD9" w:rsidRPr="0099323F">
        <w:rPr>
          <w:rFonts w:cstheme="minorHAnsi"/>
          <w:noProof/>
          <w:sz w:val="20"/>
          <w:szCs w:val="20"/>
          <w:lang w:val="nl-NL"/>
        </w:rPr>
        <w:t>2 meegeleverde muurbeugels</w:t>
      </w:r>
      <w:r w:rsidR="00BB35F6" w:rsidRPr="0099323F">
        <w:rPr>
          <w:rFonts w:cstheme="minorHAnsi"/>
          <w:noProof/>
          <w:sz w:val="20"/>
          <w:szCs w:val="20"/>
          <w:lang w:val="nl-NL"/>
        </w:rPr>
        <w:t>.</w:t>
      </w:r>
      <w:r w:rsidR="00541BD9" w:rsidRPr="0099323F">
        <w:rPr>
          <w:rFonts w:cstheme="minorHAnsi"/>
          <w:noProof/>
          <w:sz w:val="20"/>
          <w:szCs w:val="20"/>
          <w:lang w:val="nl-NL"/>
        </w:rPr>
        <w:t xml:space="preserve">  Als de paneelbreedte &gt;2500 mm is, zijn 3 muurbeugels nodig, die in de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 verpakking</w:t>
      </w:r>
      <w:r w:rsidR="00541BD9" w:rsidRPr="0099323F">
        <w:rPr>
          <w:rFonts w:cstheme="minorHAnsi"/>
          <w:noProof/>
          <w:sz w:val="20"/>
          <w:szCs w:val="20"/>
          <w:lang w:val="nl-NL"/>
        </w:rPr>
        <w:t xml:space="preserve"> zijn inbegrepen.</w:t>
      </w:r>
    </w:p>
    <w:p w14:paraId="10C280D7" w14:textId="77777777" w:rsidR="001A2C08" w:rsidRPr="0099323F" w:rsidRDefault="001A2C08" w:rsidP="001A2C08">
      <w:pPr>
        <w:spacing w:after="0" w:line="240" w:lineRule="auto"/>
        <w:rPr>
          <w:sz w:val="20"/>
          <w:szCs w:val="20"/>
          <w:lang w:val="nl-NL"/>
        </w:rPr>
      </w:pPr>
    </w:p>
    <w:p w14:paraId="10D57EC4" w14:textId="6A8DC36D" w:rsidR="001A2C08" w:rsidRPr="0099323F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nl-NL"/>
        </w:rPr>
      </w:pPr>
      <w:r w:rsidRPr="0099323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Materiaal:</w:t>
      </w:r>
    </w:p>
    <w:p w14:paraId="4CE9B552" w14:textId="4F219460" w:rsidR="00A146FC" w:rsidRPr="0099323F" w:rsidRDefault="00A146FC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Afmetingen (breedte x hoogte x diepte) (mm) en gewicht (kg/paneel):</w:t>
      </w:r>
    </w:p>
    <w:p w14:paraId="7873E9E4" w14:textId="3E274C0F" w:rsidR="00A146FC" w:rsidRPr="0099323F" w:rsidRDefault="003774B9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>
        <w:rPr>
          <w:rFonts w:cstheme="minorHAnsi"/>
          <w:noProof/>
          <w:sz w:val="20"/>
          <w:szCs w:val="20"/>
          <w:lang w:val="en-GB"/>
        </w:rPr>
        <w:t xml:space="preserve">  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600 x </w:t>
      </w:r>
      <w:r>
        <w:rPr>
          <w:rFonts w:cstheme="minorHAnsi"/>
          <w:noProof/>
          <w:sz w:val="20"/>
          <w:szCs w:val="20"/>
          <w:lang w:val="en-GB"/>
        </w:rPr>
        <w:t xml:space="preserve">  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900 x 61 mm </w:t>
      </w:r>
      <w:r>
        <w:rPr>
          <w:rFonts w:cstheme="minorHAnsi"/>
          <w:noProof/>
          <w:sz w:val="20"/>
          <w:szCs w:val="20"/>
          <w:lang w:val="en-GB"/>
        </w:rPr>
        <w:t xml:space="preserve"> 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(5,0 kg/paneel)</w:t>
      </w:r>
    </w:p>
    <w:p w14:paraId="11E0BCC7" w14:textId="2EBA5A4F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9323F">
        <w:rPr>
          <w:rFonts w:cstheme="minorHAnsi"/>
          <w:noProof/>
          <w:sz w:val="20"/>
          <w:szCs w:val="20"/>
          <w:lang w:val="en-GB"/>
        </w:rPr>
        <w:t xml:space="preserve">1200 x </w:t>
      </w:r>
      <w:r w:rsidR="003774B9">
        <w:rPr>
          <w:rFonts w:cstheme="minorHAnsi"/>
          <w:noProof/>
          <w:sz w:val="20"/>
          <w:szCs w:val="20"/>
          <w:lang w:val="en-GB"/>
        </w:rPr>
        <w:t xml:space="preserve">  </w:t>
      </w:r>
      <w:r w:rsidRPr="0099323F">
        <w:rPr>
          <w:rFonts w:cstheme="minorHAnsi"/>
          <w:noProof/>
          <w:sz w:val="20"/>
          <w:szCs w:val="20"/>
          <w:lang w:val="en-GB"/>
        </w:rPr>
        <w:t xml:space="preserve">900 x 61 mm </w:t>
      </w:r>
      <w:r w:rsidR="003774B9">
        <w:rPr>
          <w:rFonts w:cstheme="minorHAnsi"/>
          <w:noProof/>
          <w:sz w:val="20"/>
          <w:szCs w:val="20"/>
          <w:lang w:val="en-GB"/>
        </w:rPr>
        <w:t xml:space="preserve"> </w:t>
      </w:r>
      <w:r w:rsidRPr="0099323F">
        <w:rPr>
          <w:rFonts w:cstheme="minorHAnsi"/>
          <w:noProof/>
          <w:sz w:val="20"/>
          <w:szCs w:val="20"/>
          <w:lang w:val="en-GB"/>
        </w:rPr>
        <w:t>(8,5 kg/paneel)</w:t>
      </w:r>
    </w:p>
    <w:p w14:paraId="75B6D5F6" w14:textId="795D5337" w:rsidR="00A146FC" w:rsidRPr="0099323F" w:rsidRDefault="003774B9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>
        <w:rPr>
          <w:rFonts w:cstheme="minorHAnsi"/>
          <w:noProof/>
          <w:sz w:val="20"/>
          <w:szCs w:val="20"/>
          <w:lang w:val="en-GB"/>
        </w:rPr>
        <w:t xml:space="preserve">  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900 x 1800 x 61 mm  (12,0 kg/paneel)</w:t>
      </w:r>
    </w:p>
    <w:p w14:paraId="023B3D00" w14:textId="67CBF150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9323F">
        <w:rPr>
          <w:rFonts w:cstheme="minorHAnsi"/>
          <w:noProof/>
          <w:sz w:val="20"/>
          <w:szCs w:val="20"/>
          <w:lang w:val="en-GB"/>
        </w:rPr>
        <w:t>1800 x 1200 x 61 mm  (14,5 kg/paneel)</w:t>
      </w:r>
    </w:p>
    <w:p w14:paraId="359FDB94" w14:textId="0375F599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9323F">
        <w:rPr>
          <w:rFonts w:cstheme="minorHAnsi"/>
          <w:noProof/>
          <w:sz w:val="20"/>
          <w:szCs w:val="20"/>
          <w:lang w:val="en-GB"/>
        </w:rPr>
        <w:t>2400 x 1200 x 61 mm  (18,5 kg/paneel)</w:t>
      </w:r>
    </w:p>
    <w:p w14:paraId="50B7878C" w14:textId="5A701B52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9323F">
        <w:rPr>
          <w:rFonts w:cstheme="minorHAnsi"/>
          <w:noProof/>
          <w:sz w:val="20"/>
          <w:szCs w:val="20"/>
          <w:lang w:val="en-GB"/>
        </w:rPr>
        <w:t>3000 x 1200 x 61 mm  (22,5 kg/paneel)</w:t>
      </w:r>
    </w:p>
    <w:p w14:paraId="77C1702E" w14:textId="347EF828" w:rsidR="001A2C08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9323F">
        <w:rPr>
          <w:rFonts w:cstheme="minorHAnsi"/>
          <w:noProof/>
          <w:sz w:val="20"/>
          <w:szCs w:val="20"/>
          <w:lang w:val="en-GB"/>
        </w:rPr>
        <w:t>2400 x 1800 x 61 mm  (25,0 kg/paneel)</w:t>
      </w:r>
    </w:p>
    <w:p w14:paraId="0602F1A6" w14:textId="39FD1BFC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</w:p>
    <w:p w14:paraId="3E27729B" w14:textId="416DFB6C" w:rsidR="00A146FC" w:rsidRPr="003774B9" w:rsidRDefault="00A146FC" w:rsidP="00A146FC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nl-NL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Afwijkende afmetingen op aanvraag:</w:t>
      </w:r>
    </w:p>
    <w:p w14:paraId="6C429554" w14:textId="77777777" w:rsidR="00A146FC" w:rsidRPr="00A146FC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A146FC">
        <w:rPr>
          <w:rFonts w:cstheme="minorHAnsi"/>
          <w:noProof/>
          <w:sz w:val="20"/>
          <w:szCs w:val="20"/>
          <w:lang w:val="x-none"/>
        </w:rPr>
        <w:t>Minimale afmeting (B x H ): 600 x 600 mm</w:t>
      </w:r>
    </w:p>
    <w:p w14:paraId="33532C9C" w14:textId="51679999" w:rsidR="00A146FC" w:rsidRPr="00A146FC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A146FC">
        <w:rPr>
          <w:rFonts w:cstheme="minorHAnsi"/>
          <w:noProof/>
          <w:sz w:val="20"/>
          <w:szCs w:val="20"/>
          <w:lang w:val="x-none"/>
        </w:rPr>
        <w:t>Maximale afmeting: (B x H): 4000 x 1800 mm</w:t>
      </w:r>
    </w:p>
    <w:p w14:paraId="74D33515" w14:textId="77777777" w:rsidR="000D3687" w:rsidRPr="0099323F" w:rsidRDefault="000D3687" w:rsidP="000D3687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2F98015" w14:textId="27C18651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CE-certificering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48B38AB5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 wandpanelen zijn CE gemarkeerd volgens de hoogste klasse voor certificering, zijnde CE-niveau  1 (A0C).  De volgende parameters dienen verplicht op de productetikettering te worden vermeld:</w:t>
      </w:r>
    </w:p>
    <w:p w14:paraId="2ADD1CDE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geluidsabsorptie: gemiddelde geluidsabsorptiecoëfficiënt alfa-w</w:t>
      </w:r>
    </w:p>
    <w:p w14:paraId="7FA945B0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reactie bij brand: Europese brandklasse</w:t>
      </w:r>
    </w:p>
    <w:p w14:paraId="1BE3775D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vochtbestendigheid en vormvastheid: een maat voor de vormvastheid van wandpanelen onder bepaalde vochtigheids-en temperatuurcondities.</w:t>
      </w:r>
    </w:p>
    <w:p w14:paraId="0066D92C" w14:textId="77777777" w:rsidR="001A2C08" w:rsidRPr="0099323F" w:rsidRDefault="001A2C08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4E43265" w14:textId="464A9D54" w:rsidR="001A2C08" w:rsidRPr="003774B9" w:rsidRDefault="001A2C08" w:rsidP="001A2C08">
      <w:pPr>
        <w:keepNext/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Geluidabsorptie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516E38E3" w14:textId="77777777" w:rsidR="001A2C08" w:rsidRPr="0099323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 productgroep dient te zijn getest volgens EN ISO 354 en te zijn geclassificeerd volgens EN ISO 11654.  De CE-etiketten vermelden een Aeq (m²/element) binnen een gedefinieerd frequentiegebied (250-4000 Hz).</w:t>
      </w:r>
    </w:p>
    <w:p w14:paraId="0C894166" w14:textId="0454A807" w:rsidR="001A2C08" w:rsidRPr="0099323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 xml:space="preserve">Deze waarde dient vermeld te zijn op het CE-gemarkeerde etiket van zowel wandpanelen als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het 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voor te leggen monstermateriaal. </w:t>
      </w:r>
    </w:p>
    <w:p w14:paraId="089E8CDF" w14:textId="77777777" w:rsidR="001A2C08" w:rsidRPr="0099323F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</w:p>
    <w:tbl>
      <w:tblPr>
        <w:tblStyle w:val="Tabelraster"/>
        <w:tblW w:w="9446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851"/>
        <w:gridCol w:w="992"/>
        <w:gridCol w:w="992"/>
        <w:gridCol w:w="993"/>
        <w:gridCol w:w="845"/>
        <w:gridCol w:w="688"/>
        <w:gridCol w:w="688"/>
      </w:tblGrid>
      <w:tr w:rsidR="00C22102" w:rsidRPr="00457077" w14:paraId="6E485F1F" w14:textId="5C598440" w:rsidTr="003774B9">
        <w:trPr>
          <w:cantSplit/>
        </w:trPr>
        <w:tc>
          <w:tcPr>
            <w:tcW w:w="1696" w:type="dxa"/>
            <w:tcBorders>
              <w:bottom w:val="single" w:sz="4" w:space="0" w:color="auto"/>
            </w:tcBorders>
          </w:tcPr>
          <w:p w14:paraId="458EFDEF" w14:textId="087E9C2D" w:rsidR="00C22102" w:rsidRPr="00457077" w:rsidRDefault="0099323F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="00C22102" w:rsidRPr="00457077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B09923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EF88FE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67315E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DDCCB8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03AC6C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EFA958E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B5D42CD" w14:textId="4BA6C4D3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noProof/>
                <w:sz w:val="20"/>
                <w:szCs w:val="20"/>
                <w:lang w:val="de-DE"/>
              </w:rPr>
              <w:t>alfa-w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F3BA56D" w14:textId="44014834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457077">
              <w:rPr>
                <w:rFonts w:cstheme="minorHAnsi"/>
                <w:sz w:val="20"/>
                <w:szCs w:val="20"/>
                <w:lang w:val="fr-FR"/>
              </w:rPr>
              <w:t>absorptieklasse</w:t>
            </w:r>
            <w:proofErr w:type="spellEnd"/>
            <w:proofErr w:type="gramEnd"/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13371F9" w14:textId="196A647A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CA060D" w:rsidRPr="00457077" w14:paraId="75CBB0B2" w14:textId="5DA85EC8" w:rsidTr="003774B9">
        <w:trPr>
          <w:cantSplit/>
        </w:trPr>
        <w:tc>
          <w:tcPr>
            <w:tcW w:w="1696" w:type="dxa"/>
            <w:tcBorders>
              <w:bottom w:val="single" w:sz="4" w:space="0" w:color="auto"/>
            </w:tcBorders>
          </w:tcPr>
          <w:p w14:paraId="3BB157C4" w14:textId="01484C48" w:rsidR="00CA060D" w:rsidRPr="00457077" w:rsidRDefault="00CA060D" w:rsidP="00CA06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B36464" w14:textId="66135DB1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843C35" w14:textId="1EBBE614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0,65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C25128" w14:textId="67573783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3AD261" w14:textId="152EB126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3DE146" w14:textId="09C70951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A7D60E" w14:textId="12381C98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4640C296" w14:textId="41E1EFFD" w:rsidR="00CA060D" w:rsidRPr="00457077" w:rsidRDefault="00CA060D" w:rsidP="003774B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18E2EED" w14:textId="13C0A3CA" w:rsidR="00CA060D" w:rsidRPr="00457077" w:rsidRDefault="00CA060D" w:rsidP="003774B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F490C47" w14:textId="768903A6" w:rsidR="00CA060D" w:rsidRPr="00457077" w:rsidRDefault="00CA060D" w:rsidP="003774B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</w:tr>
    </w:tbl>
    <w:p w14:paraId="2246A629" w14:textId="77777777" w:rsidR="001A2C08" w:rsidRPr="00001EEF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B61325D" w14:textId="3782796E" w:rsidR="001A2C08" w:rsidRPr="003774B9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</w:rPr>
        <w:t>Brandreactie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2AD5C77E" w14:textId="091379F9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panelen zijn geclassificeerd CE Klasse </w:t>
      </w:r>
      <w:r w:rsidR="00CA060D" w:rsidRPr="00CA060D">
        <w:rPr>
          <w:rFonts w:cstheme="minorHAnsi"/>
          <w:noProof/>
          <w:sz w:val="20"/>
          <w:szCs w:val="20"/>
        </w:rPr>
        <w:t>B-s1,d0</w:t>
      </w:r>
      <w:r w:rsidRPr="00B02DE3">
        <w:rPr>
          <w:rFonts w:cstheme="minorHAnsi"/>
          <w:noProof/>
          <w:sz w:val="20"/>
          <w:szCs w:val="20"/>
        </w:rPr>
        <w:t xml:space="preserve"> volgens EN 13501-1</w:t>
      </w:r>
    </w:p>
    <w:p w14:paraId="6652FEF8" w14:textId="77777777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09AADD3" w14:textId="2379499A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Reinigbaarheid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:</w:t>
      </w:r>
    </w:p>
    <w:p w14:paraId="690B4520" w14:textId="07B03BE3" w:rsidR="001A2C08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frame kan worden schoongemaakt met behulp van een </w:t>
      </w:r>
      <w:r w:rsidR="001A2C08"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 xml:space="preserve">, een vochtige doek of lagedrukschuimreiniging.  </w:t>
      </w:r>
    </w:p>
    <w:p w14:paraId="0EF61915" w14:textId="6B68D4E6" w:rsidR="00CA060D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canvas kan worden schoongemaakt met behulp van een </w:t>
      </w:r>
      <w:r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 xml:space="preserve">, een vochtige doek of wassen in een normale </w:t>
      </w:r>
      <w:r w:rsidR="003774B9">
        <w:rPr>
          <w:rFonts w:cstheme="minorHAnsi"/>
          <w:noProof/>
          <w:sz w:val="20"/>
          <w:szCs w:val="20"/>
        </w:rPr>
        <w:t>was</w:t>
      </w:r>
      <w:r>
        <w:rPr>
          <w:rFonts w:cstheme="minorHAnsi"/>
          <w:noProof/>
          <w:sz w:val="20"/>
          <w:szCs w:val="20"/>
        </w:rPr>
        <w:t>machin</w:t>
      </w:r>
      <w:r w:rsidR="003774B9">
        <w:rPr>
          <w:rFonts w:cstheme="minorHAnsi"/>
          <w:noProof/>
          <w:sz w:val="20"/>
          <w:szCs w:val="20"/>
        </w:rPr>
        <w:t>e</w:t>
      </w:r>
      <w:r>
        <w:rPr>
          <w:rFonts w:cstheme="minorHAnsi"/>
          <w:noProof/>
          <w:sz w:val="20"/>
          <w:szCs w:val="20"/>
        </w:rPr>
        <w:t xml:space="preserve"> tot </w:t>
      </w:r>
      <w:r w:rsidR="003774B9">
        <w:rPr>
          <w:rFonts w:cstheme="minorHAnsi"/>
          <w:noProof/>
          <w:sz w:val="20"/>
          <w:szCs w:val="20"/>
        </w:rPr>
        <w:t xml:space="preserve">max. </w:t>
      </w:r>
      <w:r>
        <w:rPr>
          <w:rFonts w:cstheme="minorHAnsi"/>
          <w:noProof/>
          <w:sz w:val="20"/>
          <w:szCs w:val="20"/>
        </w:rPr>
        <w:t xml:space="preserve">70°C.  </w:t>
      </w:r>
    </w:p>
    <w:p w14:paraId="6970B8AE" w14:textId="2FBC67D4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sz w:val="20"/>
          <w:szCs w:val="20"/>
          <w:u w:val="single"/>
        </w:rPr>
        <w:lastRenderedPageBreak/>
        <w:t>Hygiëne</w:t>
      </w:r>
      <w:r w:rsidR="003774B9" w:rsidRPr="003774B9">
        <w:rPr>
          <w:rFonts w:cstheme="minorHAnsi"/>
          <w:b/>
          <w:bCs/>
          <w:sz w:val="20"/>
          <w:szCs w:val="20"/>
          <w:u w:val="single"/>
        </w:rPr>
        <w:t>:</w:t>
      </w:r>
    </w:p>
    <w:p w14:paraId="2469CF1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0A3A8412" w14:textId="22AADBB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E535D41" w14:textId="1F6C4A59" w:rsidR="00457077" w:rsidRPr="003774B9" w:rsidRDefault="00457077" w:rsidP="0045707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</w:rPr>
        <w:t>Binnenklimaat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4F2D5909" w14:textId="77777777" w:rsidR="00457077" w:rsidRPr="00050E55" w:rsidRDefault="00457077" w:rsidP="00457077">
      <w:pPr>
        <w:spacing w:after="0" w:line="240" w:lineRule="auto"/>
        <w:rPr>
          <w:rFonts w:cstheme="minorHAnsi"/>
          <w:sz w:val="20"/>
          <w:szCs w:val="20"/>
        </w:rPr>
      </w:pPr>
      <w:r w:rsidRPr="0040352D">
        <w:rPr>
          <w:rFonts w:cstheme="minorHAnsi"/>
          <w:noProof/>
          <w:sz w:val="20"/>
          <w:szCs w:val="20"/>
        </w:rPr>
        <w:t>M1 en Indoor Climate Label</w:t>
      </w:r>
    </w:p>
    <w:p w14:paraId="1F7D3D71" w14:textId="77777777" w:rsidR="00457077" w:rsidRPr="00050E55" w:rsidRDefault="00457077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01E94A6F" w14:textId="186CEE23" w:rsidR="001A2C08" w:rsidRPr="003774B9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</w:rPr>
        <w:t>Milieu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6DD93806" w14:textId="77777777" w:rsidR="001A2C08" w:rsidRPr="00564A0A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recycleerbaar</w:t>
      </w:r>
    </w:p>
    <w:p w14:paraId="414724C2" w14:textId="77777777" w:rsidR="001A2C08" w:rsidRPr="00D33B77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5C7C20C2" w14:textId="25F868DE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sz w:val="20"/>
          <w:szCs w:val="20"/>
          <w:u w:val="single"/>
        </w:rPr>
        <w:t>Levensduur</w:t>
      </w:r>
      <w:r w:rsidR="003774B9" w:rsidRPr="003774B9">
        <w:rPr>
          <w:rFonts w:cstheme="minorHAnsi"/>
          <w:b/>
          <w:bCs/>
          <w:sz w:val="20"/>
          <w:szCs w:val="20"/>
          <w:u w:val="single"/>
        </w:rPr>
        <w:t>:</w:t>
      </w:r>
    </w:p>
    <w:p w14:paraId="21019203" w14:textId="77777777" w:rsidR="001A2C08" w:rsidRPr="00B02DE3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fabrikant van de panelen dient een productgarantie voor te leggen voor 15 jaar. </w:t>
      </w:r>
    </w:p>
    <w:p w14:paraId="544B4745" w14:textId="77777777" w:rsidR="001A2C08" w:rsidRPr="00A575EC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D4034E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2339980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38AC50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DB547A7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E8AAECE" w14:textId="77777777" w:rsidR="001A2C08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960E63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56C6323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A23EE10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70A61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7F9FB43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proofErr w:type="gramStart"/>
      <w:r w:rsidRPr="00050E55">
        <w:rPr>
          <w:rFonts w:cstheme="minorHAnsi"/>
          <w:sz w:val="20"/>
          <w:szCs w:val="20"/>
        </w:rPr>
        <w:tab/>
        <w:t xml:space="preserve">  </w:t>
      </w:r>
      <w:r w:rsidRPr="00B02DE3">
        <w:rPr>
          <w:rFonts w:cstheme="minorHAnsi"/>
          <w:noProof/>
          <w:sz w:val="20"/>
          <w:szCs w:val="20"/>
        </w:rPr>
        <w:t>st</w:t>
      </w:r>
      <w:proofErr w:type="gramEnd"/>
    </w:p>
    <w:p w14:paraId="1FEF15C3" w14:textId="2CBDBA80" w:rsidR="006A1F31" w:rsidRDefault="001A2C08" w:rsidP="003774B9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5EC7" w14:textId="77777777" w:rsidR="0036635C" w:rsidRDefault="0036635C">
      <w:pPr>
        <w:spacing w:after="0" w:line="240" w:lineRule="auto"/>
      </w:pPr>
      <w:r>
        <w:separator/>
      </w:r>
    </w:p>
  </w:endnote>
  <w:endnote w:type="continuationSeparator" w:id="0">
    <w:p w14:paraId="1C84033B" w14:textId="77777777" w:rsidR="0036635C" w:rsidRDefault="0036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35D6" w14:textId="3146E4C8" w:rsidR="0095166A" w:rsidRPr="00D256F1" w:rsidRDefault="001A2C08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4D7F88">
      <w:rPr>
        <w:noProof/>
        <w:sz w:val="16"/>
        <w:szCs w:val="16"/>
      </w:rPr>
      <w:t>27/02</w:t>
    </w:r>
    <w:r>
      <w:rPr>
        <w:noProof/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3D49" w14:textId="77777777" w:rsidR="0036635C" w:rsidRDefault="0036635C">
      <w:pPr>
        <w:spacing w:after="0" w:line="240" w:lineRule="auto"/>
      </w:pPr>
      <w:r>
        <w:separator/>
      </w:r>
    </w:p>
  </w:footnote>
  <w:footnote w:type="continuationSeparator" w:id="0">
    <w:p w14:paraId="39661F31" w14:textId="77777777" w:rsidR="0036635C" w:rsidRDefault="0036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D3687"/>
    <w:rsid w:val="001A2C08"/>
    <w:rsid w:val="002A5A57"/>
    <w:rsid w:val="0036635C"/>
    <w:rsid w:val="003774B9"/>
    <w:rsid w:val="00457077"/>
    <w:rsid w:val="004D7F88"/>
    <w:rsid w:val="00507D16"/>
    <w:rsid w:val="00541BD9"/>
    <w:rsid w:val="005C2D60"/>
    <w:rsid w:val="006A1F31"/>
    <w:rsid w:val="0099323F"/>
    <w:rsid w:val="00A146FC"/>
    <w:rsid w:val="00BB35F6"/>
    <w:rsid w:val="00C22102"/>
    <w:rsid w:val="00CA060D"/>
    <w:rsid w:val="00E67888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445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Erik Gubbels</cp:lastModifiedBy>
  <cp:revision>2</cp:revision>
  <dcterms:created xsi:type="dcterms:W3CDTF">2023-03-21T09:01:00Z</dcterms:created>
  <dcterms:modified xsi:type="dcterms:W3CDTF">2023-03-21T09:01:00Z</dcterms:modified>
</cp:coreProperties>
</file>