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5C582675" w:rsidR="001A2C08" w:rsidRPr="000C11F2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0C11F2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0C11F2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0C11F2">
        <w:rPr>
          <w:rStyle w:val="Referentie"/>
          <w:rFonts w:cstheme="minorHAnsi"/>
          <w:color w:val="FFFFFF" w:themeColor="background1"/>
          <w:sz w:val="12"/>
          <w:szCs w:val="12"/>
          <w:lang w:val="fr-BE"/>
        </w:rPr>
        <w:t xml:space="preserve"> </w:t>
      </w:r>
      <w:r w:rsidRPr="000C11F2">
        <w:rPr>
          <w:rFonts w:cstheme="minorHAnsi"/>
          <w:noProof/>
          <w:color w:val="FFFFFF" w:themeColor="background1"/>
          <w:sz w:val="12"/>
          <w:szCs w:val="12"/>
          <w:lang w:val="fr-BE"/>
        </w:rPr>
        <w:t>Rockfon® Canva™ Wall_FR</w:t>
      </w:r>
    </w:p>
    <w:p w14:paraId="3E732150" w14:textId="4FAED8BC" w:rsidR="001A2C08" w:rsidRPr="000C11F2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ab/>
        <w:t xml:space="preserve">Panneau acoustique mural </w:t>
      </w:r>
      <w:r w:rsidRPr="000C11F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m²</w:t>
      </w:r>
      <w:r w:rsidRPr="000C11F2">
        <w:rPr>
          <w:rStyle w:val="RevisieDatum"/>
          <w:rFonts w:cstheme="minorHAnsi"/>
          <w:b/>
          <w:bCs/>
          <w:vanish w:val="0"/>
          <w:sz w:val="20"/>
          <w:szCs w:val="20"/>
          <w:u w:val="single"/>
          <w:lang w:val="fr-BE"/>
        </w:rPr>
        <w:t xml:space="preserve"> </w:t>
      </w:r>
      <w:r w:rsidRPr="000C11F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Rockfon® Canva™ Wall panel</w:t>
      </w:r>
    </w:p>
    <w:p w14:paraId="245102E4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 xml:space="preserve">Numéro d’ordre.  </w:t>
      </w:r>
      <w:r w:rsidRPr="000C11F2">
        <w:rPr>
          <w:rFonts w:cstheme="minorHAnsi"/>
          <w:noProof/>
          <w:sz w:val="20"/>
          <w:szCs w:val="20"/>
          <w:lang w:val="fr-FR"/>
        </w:rPr>
        <w:t>1</w:t>
      </w:r>
    </w:p>
    <w:p w14:paraId="497EB94E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61E2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097641AA" w14:textId="336AEAE1" w:rsidR="00F84F50" w:rsidRPr="000C11F2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>Élément mural composé d’un panneau insonorisant de 40 mm à base de laine de roche ignifuge et sans germes (classifiée selon la directive UE 97/69 note Q) fixé sur un cadre en aluminium thermolaqué noir ou blanc mat de 61 mm d’épaisseur et fini côté apparent par une toile imprimée à base de polyester (choix parmi les 34 couleurs de la gamme Colours ou Wellbeing ou selon votre propre concept graphique).   La toile est démontable, lavable et interchangeable.</w:t>
      </w:r>
    </w:p>
    <w:p w14:paraId="72EB6079" w14:textId="77777777" w:rsidR="00A146FC" w:rsidRPr="000C11F2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AC488D7" w14:textId="2FAED7EC" w:rsidR="001A2C08" w:rsidRPr="000C11F2" w:rsidRDefault="00A146FC" w:rsidP="00541BD9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> Les panneaux sont livrés complètement montés.  Le montage contre le mur est rapide et facile grâce aux deux pattes murales fournies.  Si la largeur du panneau &gt;2 500 mm, il faut utiliser 3 pattes murales fournies dans l’emballage.</w:t>
      </w:r>
    </w:p>
    <w:p w14:paraId="10C280D7" w14:textId="77777777" w:rsidR="001A2C08" w:rsidRPr="000C11F2" w:rsidRDefault="001A2C08" w:rsidP="001A2C08">
      <w:pPr>
        <w:spacing w:after="0" w:line="240" w:lineRule="auto"/>
        <w:rPr>
          <w:sz w:val="20"/>
          <w:szCs w:val="20"/>
          <w:lang w:val="fr-FR"/>
        </w:rPr>
      </w:pPr>
    </w:p>
    <w:p w14:paraId="5B53A02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Matériaux:</w:t>
      </w:r>
    </w:p>
    <w:p w14:paraId="32348FBA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Dimensions (largeur x hauteur x épaisseur) (mm) et poids (kg/panneau) :</w:t>
      </w:r>
    </w:p>
    <w:p w14:paraId="7873E9E4" w14:textId="39CAB1AD" w:rsidR="00A146FC" w:rsidRPr="000C11F2" w:rsidRDefault="003774B9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  600 x   900 x 61 mm  (5,0 kg/ panneau)</w:t>
      </w:r>
    </w:p>
    <w:p w14:paraId="11E0BCC7" w14:textId="3E1000C7" w:rsidR="00A146FC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1200 x   900 x 61 mm  (8,5 kg/ panneau)</w:t>
      </w:r>
    </w:p>
    <w:p w14:paraId="75B6D5F6" w14:textId="5C379827" w:rsidR="00A146FC" w:rsidRPr="000C11F2" w:rsidRDefault="003774B9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  900 x 1800 x 61 mm  (12,0 kg/ panneau)</w:t>
      </w:r>
    </w:p>
    <w:p w14:paraId="023B3D00" w14:textId="5C065E3C" w:rsidR="00A146FC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1800 x 1200 x 61 mm  (14,5 kg/ panneau)</w:t>
      </w:r>
    </w:p>
    <w:p w14:paraId="359FDB94" w14:textId="27F0BAA2" w:rsidR="00A146FC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2400 x 1200 x 61 mm  (18,5 kg/ panneau)</w:t>
      </w:r>
    </w:p>
    <w:p w14:paraId="50B7878C" w14:textId="3943ECD4" w:rsidR="00A146FC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3000 x 1200 x 61 mm  (22,5 kg/ panneau)</w:t>
      </w:r>
    </w:p>
    <w:p w14:paraId="77C1702E" w14:textId="77E1FA9A" w:rsidR="001A2C08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2400 x 1800 x 61 mm  (25,0 kg/ panneau)</w:t>
      </w:r>
    </w:p>
    <w:p w14:paraId="0602F1A6" w14:textId="39FD1BFC" w:rsidR="00A146FC" w:rsidRPr="000C11F2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43EC70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Dimensions différentes sur demande :</w:t>
      </w:r>
    </w:p>
    <w:p w14:paraId="6C429554" w14:textId="656C9ECD" w:rsidR="00A146FC" w:rsidRPr="000C11F2" w:rsidRDefault="00311B9A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Dimensions minimales (L x H): 600 x 600 mm</w:t>
      </w:r>
    </w:p>
    <w:p w14:paraId="33532C9C" w14:textId="7A183FC1" w:rsidR="00A146FC" w:rsidRPr="000C11F2" w:rsidRDefault="00311B9A" w:rsidP="00A146FC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Dimensions maximales: (L x H): 4000 x 1800 mm</w:t>
      </w:r>
    </w:p>
    <w:p w14:paraId="74D33515" w14:textId="77777777" w:rsidR="000D3687" w:rsidRPr="000C11F2" w:rsidRDefault="000D3687" w:rsidP="000D368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C075E1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Certification CE :</w:t>
      </w:r>
    </w:p>
    <w:p w14:paraId="01B169CF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Les panneaux murals ont un marquage CE selon la certification de la plus haute classe, c'est à dire le niveau CE 1 (A0C).  Les caractéristiques suivantes doivent être indiquées sur l'étiquetage du produit :</w:t>
      </w:r>
    </w:p>
    <w:p w14:paraId="0E34C853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19F5CC6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05AE86E0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murals sous conditions définies d'humidité et de température.</w:t>
      </w:r>
    </w:p>
    <w:p w14:paraId="0066D92C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6EFC169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Absorption acoustique:</w:t>
      </w:r>
    </w:p>
    <w:p w14:paraId="66DBC5CA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Les produits sont testés selon la norme EN ISO 354 et classifiés selon la norme EN ISO 11654. </w:t>
      </w:r>
    </w:p>
    <w:p w14:paraId="183FBEE9" w14:textId="77777777" w:rsidR="00311B9A" w:rsidRPr="000C11F2" w:rsidRDefault="00311B9A" w:rsidP="00311B9A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 xml:space="preserve">Les étiquettes CE indiquent un Aeq (m²/element)  dans une gamme de fréquence définie (250-4000Hz). Cette valeur doit être indiquée sur l'étiquette du produit aussi bien que sur l’échantillon à soumettre.  </w:t>
      </w:r>
    </w:p>
    <w:p w14:paraId="089E8CDF" w14:textId="77777777" w:rsidR="001A2C08" w:rsidRPr="000C11F2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</w:p>
    <w:tbl>
      <w:tblPr>
        <w:tblStyle w:val="Tabelraster"/>
        <w:tblW w:w="9446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851"/>
        <w:gridCol w:w="992"/>
        <w:gridCol w:w="992"/>
        <w:gridCol w:w="993"/>
        <w:gridCol w:w="845"/>
        <w:gridCol w:w="688"/>
        <w:gridCol w:w="688"/>
      </w:tblGrid>
      <w:tr w:rsidR="00C22102" w:rsidRPr="000C11F2" w14:paraId="6E485F1F" w14:textId="5C598440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458EFDEF" w14:textId="3B6FF989" w:rsidR="00C22102" w:rsidRPr="000C11F2" w:rsidRDefault="00311B9A" w:rsidP="00C20573">
            <w:pPr>
              <w:keepNext/>
              <w:rPr>
                <w:rFonts w:cstheme="minorHAnsi"/>
                <w:sz w:val="20"/>
                <w:szCs w:val="20"/>
              </w:rPr>
            </w:pPr>
            <w:proofErr w:type="spellStart"/>
            <w:r w:rsidRPr="000C11F2">
              <w:rPr>
                <w:rFonts w:cstheme="minorHAnsi"/>
                <w:sz w:val="20"/>
                <w:szCs w:val="20"/>
              </w:rPr>
              <w:t>Epaisseur</w:t>
            </w:r>
            <w:proofErr w:type="spellEnd"/>
            <w:r w:rsidRPr="000C11F2">
              <w:rPr>
                <w:rFonts w:cstheme="minorHAnsi"/>
                <w:sz w:val="20"/>
                <w:szCs w:val="20"/>
              </w:rPr>
              <w:t xml:space="preserve"> (mm)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09923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125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EF88FE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250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67315E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03AC6C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2000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FA958E" w14:textId="77777777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4000 Hz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B5D42CD" w14:textId="4BA6C4D3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noProof/>
                <w:sz w:val="20"/>
                <w:szCs w:val="20"/>
              </w:rPr>
              <w:t>alfa-w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F3BA56D" w14:textId="5B6D1313" w:rsidR="00C22102" w:rsidRPr="000C11F2" w:rsidRDefault="00311B9A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11F2">
              <w:rPr>
                <w:rFonts w:cstheme="minorHAnsi"/>
                <w:sz w:val="20"/>
                <w:szCs w:val="20"/>
              </w:rPr>
              <w:t>Classe</w:t>
            </w:r>
            <w:proofErr w:type="spellEnd"/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13371F9" w14:textId="196A647A" w:rsidR="00C22102" w:rsidRPr="000C11F2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NRC</w:t>
            </w:r>
          </w:p>
        </w:tc>
      </w:tr>
      <w:tr w:rsidR="00CA060D" w:rsidRPr="000C11F2" w14:paraId="75CBB0B2" w14:textId="5DA85EC8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3BB157C4" w14:textId="01484C48" w:rsidR="00CA060D" w:rsidRPr="000C11F2" w:rsidRDefault="00CA060D" w:rsidP="00CA060D">
            <w:pPr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36464" w14:textId="66135DB1" w:rsidR="00CA060D" w:rsidRPr="000C11F2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843C35" w14:textId="1EBBE614" w:rsidR="00CA060D" w:rsidRPr="000C11F2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0,65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C25128" w14:textId="67573783" w:rsidR="00CA060D" w:rsidRPr="000C11F2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3AD261" w14:textId="152EB126" w:rsidR="00CA060D" w:rsidRPr="000C11F2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3DE146" w14:textId="09C70951" w:rsidR="00CA060D" w:rsidRPr="000C11F2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A7D60E" w14:textId="12381C98" w:rsidR="00CA060D" w:rsidRPr="000C11F2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11F2"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640C296" w14:textId="41E1EFFD" w:rsidR="00CA060D" w:rsidRPr="000C11F2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C11F2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18E2EED" w14:textId="13C0A3CA" w:rsidR="00CA060D" w:rsidRPr="000C11F2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C11F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490C47" w14:textId="768903A6" w:rsidR="00CA060D" w:rsidRPr="000C11F2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C11F2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</w:tr>
    </w:tbl>
    <w:p w14:paraId="2246A629" w14:textId="77777777" w:rsidR="001A2C08" w:rsidRPr="000C11F2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234B09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bookmarkStart w:id="0" w:name="_Hlk133913509"/>
      <w:r w:rsidRPr="000C11F2">
        <w:rPr>
          <w:rFonts w:cstheme="minorHAnsi"/>
          <w:b/>
          <w:bCs/>
          <w:noProof/>
          <w:sz w:val="20"/>
          <w:szCs w:val="20"/>
          <w:u w:val="single"/>
        </w:rPr>
        <w:t>Réaction au feu:</w:t>
      </w:r>
    </w:p>
    <w:p w14:paraId="3A677A6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bookmarkStart w:id="1" w:name="_Hlk133913520"/>
      <w:bookmarkEnd w:id="0"/>
      <w:r w:rsidRPr="000C11F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bookmarkEnd w:id="1"/>
    <w:p w14:paraId="6652FEF8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09AADD3" w14:textId="36C9F2EA" w:rsidR="001A2C08" w:rsidRPr="000C11F2" w:rsidRDefault="00311B9A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bookmarkStart w:id="2" w:name="_Hlk133913527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Entretien</w:t>
      </w:r>
      <w:bookmarkEnd w:id="2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:</w:t>
      </w:r>
    </w:p>
    <w:p w14:paraId="690B4520" w14:textId="07B03BE3" w:rsidR="001A2C08" w:rsidRPr="000C11F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Le cadre peut être nettoyé avec un aspirateur, un linge humide ou un nettoyage à mousse basse pression.  </w:t>
      </w:r>
    </w:p>
    <w:p w14:paraId="0EF61915" w14:textId="6B68D4E6" w:rsidR="00CA060D" w:rsidRPr="000C11F2" w:rsidRDefault="00CA060D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BE"/>
        </w:rPr>
        <w:t xml:space="preserve">La toile peut être nettoyée avec un aspirateur, un linge humide ou tout simplement en machine jusqu’à 70°C.  </w:t>
      </w:r>
    </w:p>
    <w:p w14:paraId="3FCFD9EE" w14:textId="77777777" w:rsidR="00311B9A" w:rsidRPr="000C11F2" w:rsidRDefault="00311B9A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7A110806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bookmarkStart w:id="3" w:name="_Hlk133913542"/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Hygiène:</w:t>
      </w:r>
    </w:p>
    <w:p w14:paraId="7A6DC324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La laine de roche ne contient aucun élément nutritif et ne permet pas le développement des microorganismes.</w:t>
      </w:r>
    </w:p>
    <w:bookmarkEnd w:id="3"/>
    <w:p w14:paraId="5FE42ABF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F48C62A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4" w:name="_Hlk133913559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lastRenderedPageBreak/>
        <w:t>Environnement intérieur</w:t>
      </w:r>
    </w:p>
    <w:p w14:paraId="35E71EDD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M1 et Indoor Climate Label</w:t>
      </w:r>
    </w:p>
    <w:p w14:paraId="7E97C372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31F15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5A04531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Entièrement recyclable</w:t>
      </w:r>
    </w:p>
    <w:p w14:paraId="72F3C9C7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D90DB3F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Durée de vie:</w:t>
      </w:r>
    </w:p>
    <w:p w14:paraId="0937AE6C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Le fabricant des panneaux murals doit soumettre une garantie de produit de 15 ans.</w:t>
      </w:r>
    </w:p>
    <w:p w14:paraId="382B10F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737BD1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605EB70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2CA0A24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297E0E4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3F6922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0551021D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0FCACB4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71E469B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2B83093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4F2C5FED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Unité:</w:t>
      </w:r>
      <w:r w:rsidRPr="000C11F2">
        <w:rPr>
          <w:rFonts w:cstheme="minorHAnsi"/>
          <w:sz w:val="20"/>
          <w:szCs w:val="20"/>
          <w:lang w:val="fr-FR"/>
        </w:rPr>
        <w:tab/>
        <w:t xml:space="preserve">  </w:t>
      </w:r>
      <w:r w:rsidRPr="000C11F2">
        <w:rPr>
          <w:rFonts w:cstheme="minorHAnsi"/>
          <w:noProof/>
          <w:sz w:val="20"/>
          <w:szCs w:val="20"/>
          <w:lang w:val="fr-FR"/>
        </w:rPr>
        <w:t>st</w:t>
      </w:r>
    </w:p>
    <w:p w14:paraId="7468EFD8" w14:textId="77777777" w:rsidR="00311B9A" w:rsidRPr="00B93DCE" w:rsidRDefault="00311B9A" w:rsidP="00311B9A">
      <w:pPr>
        <w:spacing w:after="0" w:line="240" w:lineRule="auto"/>
        <w:rPr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Code de mesure:</w:t>
      </w:r>
      <w:r w:rsidRPr="00B93DCE">
        <w:rPr>
          <w:rFonts w:cstheme="minorHAnsi"/>
          <w:sz w:val="20"/>
          <w:szCs w:val="20"/>
          <w:lang w:val="fr-FR"/>
        </w:rPr>
        <w:tab/>
      </w:r>
      <w:bookmarkEnd w:id="4"/>
    </w:p>
    <w:p w14:paraId="1FEF15C3" w14:textId="6E2E1CBA" w:rsidR="006A1F31" w:rsidRPr="00B93DCE" w:rsidRDefault="006A1F31" w:rsidP="00311B9A">
      <w:pPr>
        <w:spacing w:after="0" w:line="240" w:lineRule="auto"/>
        <w:rPr>
          <w:lang w:val="fr-FR"/>
        </w:rPr>
      </w:pPr>
    </w:p>
    <w:sectPr w:rsidR="006A1F31" w:rsidRPr="00B93DC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186A" w14:textId="77777777" w:rsidR="00792F66" w:rsidRDefault="00792F66">
      <w:pPr>
        <w:spacing w:after="0" w:line="240" w:lineRule="auto"/>
      </w:pPr>
      <w:r>
        <w:separator/>
      </w:r>
    </w:p>
  </w:endnote>
  <w:endnote w:type="continuationSeparator" w:id="0">
    <w:p w14:paraId="3D65D920" w14:textId="77777777" w:rsidR="00792F66" w:rsidRDefault="0079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3146E4C8" w:rsidR="0095166A" w:rsidRPr="00D256F1" w:rsidRDefault="001A2C08" w:rsidP="00572E3A">
    <w:pPr>
      <w:pStyle w:val="Voettekst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>
      <w:rPr>
        <w:noProof/>
        <w:sz w:val="16"/>
        <w:szCs w:val="16"/>
        <w:lang w:val="fr-BE"/>
      </w:rPr>
      <w:t>27/02/2023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C359" w14:textId="77777777" w:rsidR="00792F66" w:rsidRDefault="00792F66">
      <w:pPr>
        <w:spacing w:after="0" w:line="240" w:lineRule="auto"/>
      </w:pPr>
      <w:r>
        <w:separator/>
      </w:r>
    </w:p>
  </w:footnote>
  <w:footnote w:type="continuationSeparator" w:id="0">
    <w:p w14:paraId="18B68ACA" w14:textId="77777777" w:rsidR="00792F66" w:rsidRDefault="00792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C11F2"/>
    <w:rsid w:val="000D3687"/>
    <w:rsid w:val="000F2D55"/>
    <w:rsid w:val="001A2C08"/>
    <w:rsid w:val="002A18EC"/>
    <w:rsid w:val="002A5A57"/>
    <w:rsid w:val="00311B9A"/>
    <w:rsid w:val="0036635C"/>
    <w:rsid w:val="003774B9"/>
    <w:rsid w:val="00457077"/>
    <w:rsid w:val="004D7F88"/>
    <w:rsid w:val="00507D16"/>
    <w:rsid w:val="00541BD9"/>
    <w:rsid w:val="005C2D60"/>
    <w:rsid w:val="006A1F31"/>
    <w:rsid w:val="00792F66"/>
    <w:rsid w:val="0099323F"/>
    <w:rsid w:val="00A146FC"/>
    <w:rsid w:val="00B93DCE"/>
    <w:rsid w:val="00BB35F6"/>
    <w:rsid w:val="00BF2243"/>
    <w:rsid w:val="00C22102"/>
    <w:rsid w:val="00C52F52"/>
    <w:rsid w:val="00CA060D"/>
    <w:rsid w:val="00E67888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2</cp:revision>
  <dcterms:created xsi:type="dcterms:W3CDTF">2023-05-07T15:53:00Z</dcterms:created>
  <dcterms:modified xsi:type="dcterms:W3CDTF">2023-05-07T15:53:00Z</dcterms:modified>
</cp:coreProperties>
</file>